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17C7FE2A" w14:textId="77777777" w:rsidR="002C26D0" w:rsidRPr="00981453" w:rsidRDefault="002C26D0" w:rsidP="002C26D0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981453">
        <w:rPr>
          <w:rFonts w:hAnsi="ＭＳ ゴシック" w:hint="eastAsia"/>
          <w:sz w:val="21"/>
          <w:u w:val="single"/>
        </w:rPr>
        <w:t>認定臨床研究審査委員会</w:t>
      </w:r>
    </w:p>
    <w:p w14:paraId="6E6E4315" w14:textId="77777777" w:rsidR="002C26D0" w:rsidRDefault="002C26D0" w:rsidP="002C26D0">
      <w:pPr>
        <w:autoSpaceDE w:val="0"/>
        <w:autoSpaceDN w:val="0"/>
        <w:snapToGrid w:val="0"/>
        <w:ind w:right="22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 皮膚の健康研究機構</w:t>
      </w:r>
    </w:p>
    <w:p w14:paraId="171074D1" w14:textId="7CFA9280" w:rsidR="002C26D0" w:rsidRPr="00981453" w:rsidRDefault="002C26D0" w:rsidP="002C26D0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szCs w:val="21"/>
        </w:rPr>
        <w:t>臨床研究審査委員会　委員長</w:t>
      </w:r>
      <w:r w:rsidR="00DC036B">
        <w:rPr>
          <w:rFonts w:hAnsi="ＭＳ ゴシック" w:hint="eastAsia"/>
          <w:sz w:val="21"/>
          <w:szCs w:val="21"/>
        </w:rPr>
        <w:t xml:space="preserve">　殿</w:t>
      </w:r>
      <w:bookmarkStart w:id="0" w:name="_GoBack"/>
      <w:bookmarkEnd w:id="0"/>
    </w:p>
    <w:p w14:paraId="65F9FAB2" w14:textId="62C76DB1" w:rsidR="00162F38" w:rsidRPr="002C159A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159A"/>
    <w:rsid w:val="002C26D0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036B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EE2CF-35E7-471D-9F84-9CBC9B63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2019-04-09T02:24:00Z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